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29"/>
        <w:gridCol w:w="929"/>
        <w:gridCol w:w="930"/>
        <w:gridCol w:w="929"/>
        <w:gridCol w:w="931"/>
        <w:gridCol w:w="932"/>
        <w:gridCol w:w="931"/>
        <w:gridCol w:w="931"/>
        <w:gridCol w:w="931"/>
        <w:gridCol w:w="931"/>
        <w:gridCol w:w="932"/>
        <w:gridCol w:w="932"/>
        <w:gridCol w:w="932"/>
        <w:gridCol w:w="932"/>
        <w:gridCol w:w="13"/>
      </w:tblGrid>
      <w:tr w:rsidR="00E75684" w:rsidTr="008F3422">
        <w:trPr>
          <w:trHeight w:val="509"/>
        </w:trPr>
        <w:tc>
          <w:tcPr>
            <w:tcW w:w="1232" w:type="dxa"/>
            <w:vMerge w:val="restart"/>
          </w:tcPr>
          <w:p w:rsidR="00E75684" w:rsidRDefault="00E75684" w:rsidP="008F3422">
            <w:pPr>
              <w:jc w:val="center"/>
              <w:rPr>
                <w:b/>
              </w:rPr>
            </w:pPr>
          </w:p>
          <w:p w:rsidR="00E75684" w:rsidRDefault="00E75684" w:rsidP="008F3422">
            <w:pPr>
              <w:jc w:val="center"/>
              <w:rPr>
                <w:b/>
              </w:rPr>
            </w:pPr>
          </w:p>
          <w:p w:rsidR="00E75684" w:rsidRPr="008B0F2F" w:rsidRDefault="00E75684" w:rsidP="008F3422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E75684" w:rsidRPr="008B0F2F" w:rsidRDefault="00E75684" w:rsidP="008F3422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E75684" w:rsidTr="008F3422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E75684" w:rsidRPr="00A7386E" w:rsidRDefault="00E75684" w:rsidP="008F3422">
            <w:pPr>
              <w:jc w:val="center"/>
            </w:pPr>
          </w:p>
        </w:tc>
        <w:tc>
          <w:tcPr>
            <w:tcW w:w="1858" w:type="dxa"/>
            <w:gridSpan w:val="2"/>
          </w:tcPr>
          <w:p w:rsidR="00E75684" w:rsidRPr="008B0F2F" w:rsidRDefault="00E75684" w:rsidP="008F3422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59" w:type="dxa"/>
            <w:gridSpan w:val="2"/>
          </w:tcPr>
          <w:p w:rsidR="00E75684" w:rsidRPr="008B0F2F" w:rsidRDefault="00E75684" w:rsidP="008F3422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3" w:type="dxa"/>
            <w:gridSpan w:val="2"/>
          </w:tcPr>
          <w:p w:rsidR="00E75684" w:rsidRPr="008B0F2F" w:rsidRDefault="00E75684" w:rsidP="008F3422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E75684" w:rsidRPr="008B0F2F" w:rsidRDefault="00E75684" w:rsidP="008F3422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E75684" w:rsidRPr="008B0F2F" w:rsidRDefault="00E75684" w:rsidP="008F3422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4" w:type="dxa"/>
            <w:gridSpan w:val="2"/>
          </w:tcPr>
          <w:p w:rsidR="00E75684" w:rsidRPr="008B0F2F" w:rsidRDefault="00E75684" w:rsidP="008F3422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4" w:type="dxa"/>
            <w:gridSpan w:val="2"/>
          </w:tcPr>
          <w:p w:rsidR="00E75684" w:rsidRPr="008B0F2F" w:rsidRDefault="00E75684" w:rsidP="008F3422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E75684" w:rsidTr="008F3422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E75684" w:rsidRPr="00A7386E" w:rsidRDefault="00E75684" w:rsidP="008F3422">
            <w:pPr>
              <w:jc w:val="center"/>
            </w:pPr>
          </w:p>
        </w:tc>
        <w:tc>
          <w:tcPr>
            <w:tcW w:w="929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29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0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29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1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2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2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2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2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2" w:type="dxa"/>
          </w:tcPr>
          <w:p w:rsidR="00E75684" w:rsidRPr="008B0F2F" w:rsidRDefault="00E75684" w:rsidP="008F342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E75684" w:rsidTr="008F3422">
        <w:trPr>
          <w:gridAfter w:val="1"/>
          <w:wAfter w:w="13" w:type="dxa"/>
          <w:trHeight w:val="668"/>
        </w:trPr>
        <w:tc>
          <w:tcPr>
            <w:tcW w:w="1232" w:type="dxa"/>
            <w:vMerge w:val="restart"/>
          </w:tcPr>
          <w:p w:rsidR="00E75684" w:rsidRDefault="00E75684" w:rsidP="008F3422">
            <w:pPr>
              <w:jc w:val="center"/>
            </w:pPr>
          </w:p>
          <w:p w:rsidR="00E75684" w:rsidRDefault="00E75684" w:rsidP="008F3422">
            <w:pPr>
              <w:jc w:val="center"/>
            </w:pPr>
            <w:r>
              <w:t>20.12</w:t>
            </w:r>
          </w:p>
          <w:p w:rsidR="00E75684" w:rsidRDefault="00E75684" w:rsidP="008F3422">
            <w:pPr>
              <w:jc w:val="center"/>
            </w:pPr>
            <w:r>
              <w:t>Piątek</w:t>
            </w:r>
          </w:p>
          <w:p w:rsidR="00E75684" w:rsidRDefault="00E75684" w:rsidP="008F3422">
            <w:pPr>
              <w:jc w:val="center"/>
            </w:pPr>
            <w:r>
              <w:t>online</w:t>
            </w:r>
          </w:p>
        </w:tc>
        <w:tc>
          <w:tcPr>
            <w:tcW w:w="929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29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0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29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4658" w:type="dxa"/>
            <w:gridSpan w:val="5"/>
            <w:shd w:val="clear" w:color="auto" w:fill="E2EFD9" w:themeFill="accent6" w:themeFillTint="33"/>
          </w:tcPr>
          <w:p w:rsidR="00E75684" w:rsidRDefault="00E75684" w:rsidP="008F3422">
            <w:pPr>
              <w:jc w:val="center"/>
            </w:pPr>
            <w:r>
              <w:t>Dr inż. K. Baron</w:t>
            </w:r>
          </w:p>
          <w:p w:rsidR="00E75684" w:rsidRPr="00BC2DBF" w:rsidRDefault="00E75684" w:rsidP="008F3422">
            <w:pPr>
              <w:jc w:val="center"/>
              <w:rPr>
                <w:i/>
              </w:rPr>
            </w:pPr>
            <w:r w:rsidRPr="00BC2DBF">
              <w:rPr>
                <w:i/>
              </w:rPr>
              <w:t>Planowanie przestrzenne narzędziem dla bezpieczeństwa regionu</w:t>
            </w:r>
          </w:p>
          <w:p w:rsidR="00E75684" w:rsidRDefault="00E75684" w:rsidP="008F3422">
            <w:pPr>
              <w:jc w:val="center"/>
            </w:pPr>
            <w:r>
              <w:t>W 20/20 (online) B2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75684" w:rsidRDefault="00E75684" w:rsidP="008F3422">
            <w:pPr>
              <w:jc w:val="center"/>
            </w:pPr>
          </w:p>
        </w:tc>
      </w:tr>
      <w:tr w:rsidR="00E75684" w:rsidTr="008F3422">
        <w:trPr>
          <w:gridAfter w:val="1"/>
          <w:wAfter w:w="13" w:type="dxa"/>
          <w:trHeight w:val="691"/>
        </w:trPr>
        <w:tc>
          <w:tcPr>
            <w:tcW w:w="1232" w:type="dxa"/>
            <w:vMerge/>
          </w:tcPr>
          <w:p w:rsidR="00E75684" w:rsidRDefault="00E75684" w:rsidP="008F3422">
            <w:pPr>
              <w:jc w:val="center"/>
            </w:pPr>
          </w:p>
        </w:tc>
        <w:tc>
          <w:tcPr>
            <w:tcW w:w="929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29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0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29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</w:tr>
      <w:tr w:rsidR="00E75684" w:rsidTr="008F3422">
        <w:trPr>
          <w:gridAfter w:val="1"/>
          <w:wAfter w:w="13" w:type="dxa"/>
          <w:trHeight w:val="569"/>
        </w:trPr>
        <w:tc>
          <w:tcPr>
            <w:tcW w:w="1232" w:type="dxa"/>
            <w:vMerge w:val="restart"/>
          </w:tcPr>
          <w:p w:rsidR="00E75684" w:rsidRDefault="00E75684" w:rsidP="008F3422">
            <w:pPr>
              <w:jc w:val="center"/>
            </w:pPr>
          </w:p>
          <w:p w:rsidR="00E75684" w:rsidRDefault="00E75684" w:rsidP="008F3422">
            <w:pPr>
              <w:jc w:val="center"/>
            </w:pPr>
            <w:r>
              <w:t>21.12</w:t>
            </w:r>
          </w:p>
          <w:p w:rsidR="00E75684" w:rsidRDefault="00E75684" w:rsidP="008F3422">
            <w:pPr>
              <w:jc w:val="center"/>
            </w:pPr>
            <w:r>
              <w:t>sobota</w:t>
            </w:r>
          </w:p>
        </w:tc>
        <w:tc>
          <w:tcPr>
            <w:tcW w:w="4648" w:type="dxa"/>
            <w:gridSpan w:val="5"/>
            <w:vMerge w:val="restart"/>
            <w:shd w:val="clear" w:color="auto" w:fill="E2EFD9" w:themeFill="accent6" w:themeFillTint="33"/>
          </w:tcPr>
          <w:p w:rsidR="00E75684" w:rsidRPr="00E619D3" w:rsidRDefault="00E75684" w:rsidP="008F3422">
            <w:pPr>
              <w:jc w:val="center"/>
              <w:rPr>
                <w:color w:val="FF0000"/>
              </w:rPr>
            </w:pPr>
            <w:r w:rsidRPr="00E619D3">
              <w:rPr>
                <w:color w:val="FF0000"/>
              </w:rPr>
              <w:t xml:space="preserve">Dr D. </w:t>
            </w:r>
            <w:proofErr w:type="spellStart"/>
            <w:r w:rsidRPr="00E619D3">
              <w:rPr>
                <w:color w:val="FF0000"/>
              </w:rPr>
              <w:t>Hybś</w:t>
            </w:r>
            <w:proofErr w:type="spellEnd"/>
          </w:p>
          <w:p w:rsidR="00E75684" w:rsidRPr="00E619D3" w:rsidRDefault="00E75684" w:rsidP="008F3422">
            <w:pPr>
              <w:jc w:val="center"/>
              <w:rPr>
                <w:i/>
                <w:color w:val="FF0000"/>
              </w:rPr>
            </w:pPr>
            <w:r w:rsidRPr="00E619D3">
              <w:rPr>
                <w:i/>
                <w:color w:val="FF0000"/>
              </w:rPr>
              <w:t>Psychologiczne aspekty bezpieczeństwa</w:t>
            </w:r>
          </w:p>
          <w:p w:rsidR="00E75684" w:rsidRDefault="00E75684" w:rsidP="008F3422">
            <w:pPr>
              <w:jc w:val="center"/>
              <w:rPr>
                <w:color w:val="FF0000"/>
              </w:rPr>
            </w:pPr>
            <w:r w:rsidRPr="00E619D3">
              <w:rPr>
                <w:color w:val="FF0000"/>
              </w:rPr>
              <w:t>W 5/10 (online)</w:t>
            </w:r>
          </w:p>
          <w:p w:rsidR="00E75684" w:rsidRDefault="00E75684" w:rsidP="008F3422">
            <w:pPr>
              <w:jc w:val="center"/>
            </w:pPr>
            <w:r>
              <w:rPr>
                <w:color w:val="FF0000"/>
              </w:rPr>
              <w:t>(przeniesione z 10.11)</w:t>
            </w: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</w:tr>
      <w:tr w:rsidR="00E75684" w:rsidTr="008F3422">
        <w:trPr>
          <w:gridAfter w:val="1"/>
          <w:wAfter w:w="13" w:type="dxa"/>
          <w:trHeight w:val="536"/>
        </w:trPr>
        <w:tc>
          <w:tcPr>
            <w:tcW w:w="1232" w:type="dxa"/>
            <w:vMerge/>
          </w:tcPr>
          <w:p w:rsidR="00E75684" w:rsidRDefault="00E75684" w:rsidP="008F3422">
            <w:pPr>
              <w:jc w:val="center"/>
            </w:pPr>
          </w:p>
        </w:tc>
        <w:tc>
          <w:tcPr>
            <w:tcW w:w="4648" w:type="dxa"/>
            <w:gridSpan w:val="5"/>
            <w:vMerge/>
            <w:shd w:val="clear" w:color="auto" w:fill="E2EFD9" w:themeFill="accent6" w:themeFillTint="33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</w:tr>
      <w:tr w:rsidR="00E75684" w:rsidTr="008F3422">
        <w:trPr>
          <w:gridAfter w:val="1"/>
          <w:wAfter w:w="13" w:type="dxa"/>
          <w:trHeight w:val="549"/>
        </w:trPr>
        <w:tc>
          <w:tcPr>
            <w:tcW w:w="1232" w:type="dxa"/>
            <w:vMerge w:val="restart"/>
          </w:tcPr>
          <w:p w:rsidR="00E75684" w:rsidRDefault="00E75684" w:rsidP="008F3422">
            <w:pPr>
              <w:jc w:val="center"/>
            </w:pPr>
          </w:p>
          <w:p w:rsidR="00E75684" w:rsidRDefault="00E75684" w:rsidP="008F3422">
            <w:pPr>
              <w:jc w:val="center"/>
            </w:pPr>
            <w:r>
              <w:t>22.12</w:t>
            </w:r>
          </w:p>
          <w:p w:rsidR="00E75684" w:rsidRDefault="00E75684" w:rsidP="008F3422">
            <w:pPr>
              <w:jc w:val="center"/>
            </w:pPr>
            <w:r>
              <w:t>niedziela</w:t>
            </w:r>
          </w:p>
        </w:tc>
        <w:tc>
          <w:tcPr>
            <w:tcW w:w="929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29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29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</w:tr>
      <w:tr w:rsidR="00E75684" w:rsidTr="008F3422">
        <w:trPr>
          <w:gridAfter w:val="1"/>
          <w:wAfter w:w="13" w:type="dxa"/>
          <w:trHeight w:val="571"/>
        </w:trPr>
        <w:tc>
          <w:tcPr>
            <w:tcW w:w="1232" w:type="dxa"/>
            <w:vMerge/>
          </w:tcPr>
          <w:p w:rsidR="00E75684" w:rsidRDefault="00E75684" w:rsidP="008F3422">
            <w:pPr>
              <w:jc w:val="center"/>
            </w:pPr>
          </w:p>
        </w:tc>
        <w:tc>
          <w:tcPr>
            <w:tcW w:w="929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29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0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29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1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  <w:tc>
          <w:tcPr>
            <w:tcW w:w="932" w:type="dxa"/>
          </w:tcPr>
          <w:p w:rsidR="00E75684" w:rsidRDefault="00E75684" w:rsidP="008F3422">
            <w:pPr>
              <w:jc w:val="center"/>
            </w:pPr>
          </w:p>
        </w:tc>
      </w:tr>
    </w:tbl>
    <w:p w:rsidR="000A591F" w:rsidRDefault="000A591F">
      <w:bookmarkStart w:id="0" w:name="_GoBack"/>
      <w:bookmarkEnd w:id="0"/>
    </w:p>
    <w:sectPr w:rsidR="000A591F" w:rsidSect="00E756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68"/>
    <w:rsid w:val="000A591F"/>
    <w:rsid w:val="00791068"/>
    <w:rsid w:val="00E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958E1-E332-4DE0-A2F8-4EA918DA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2024-11-27T07:35:00Z</dcterms:created>
  <dcterms:modified xsi:type="dcterms:W3CDTF">2024-11-27T07:36:00Z</dcterms:modified>
</cp:coreProperties>
</file>